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D3D" w:rsidRDefault="00DB4D3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B4D3D" w:rsidRDefault="00DB4D3D">
      <w:pPr>
        <w:pStyle w:val="ConsPlusNormal"/>
        <w:ind w:firstLine="540"/>
        <w:jc w:val="both"/>
      </w:pPr>
    </w:p>
    <w:p w:rsidR="00DB4D3D" w:rsidRDefault="00DB4D3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</w:t>
      </w:r>
      <w:r w:rsidRPr="00DB4D3D">
        <w:rPr>
          <w:highlight w:val="yellow"/>
        </w:rPr>
        <w:t>течение 30 дней со дня регистрации письменного обращения</w:t>
      </w:r>
      <w:bookmarkStart w:id="0" w:name="_GoBack"/>
      <w:bookmarkEnd w:id="0"/>
      <w:r>
        <w:t xml:space="preserve">, за исключением случая, указанного в </w:t>
      </w:r>
      <w:hyperlink w:anchor="P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B4D3D" w:rsidRDefault="00DB4D3D">
      <w:pPr>
        <w:pStyle w:val="ConsPlusNormal"/>
        <w:jc w:val="both"/>
      </w:pPr>
      <w:r>
        <w:t xml:space="preserve">(в ред.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B4D3D" w:rsidRDefault="00DB4D3D">
      <w:pPr>
        <w:pStyle w:val="ConsPlusNormal"/>
        <w:spacing w:before="220"/>
        <w:ind w:firstLine="540"/>
        <w:jc w:val="both"/>
      </w:pPr>
      <w:bookmarkStart w:id="1" w:name="P4"/>
      <w:bookmarkEnd w:id="1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B4D3D" w:rsidRDefault="00DB4D3D">
      <w:pPr>
        <w:pStyle w:val="ConsPlusNormal"/>
        <w:jc w:val="both"/>
      </w:pPr>
      <w:r>
        <w:t xml:space="preserve">(часть 1.1 введена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B4D3D" w:rsidRDefault="00DB4D3D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r:id="rId6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B4D3D" w:rsidRDefault="00DB4D3D">
      <w:pPr>
        <w:pStyle w:val="ConsPlusNormal"/>
      </w:pPr>
      <w:hyperlink r:id="rId7">
        <w:r>
          <w:rPr>
            <w:i/>
            <w:color w:val="0000FF"/>
          </w:rPr>
          <w:br/>
          <w:t>ст. 12, Федеральный закон от 02.05.2006 N 59-ФЗ (ред. от 27.12.2018) "О порядке рассмотрения обращений граждан Российской Федерации" {КонсультантПлюс}</w:t>
        </w:r>
      </w:hyperlink>
      <w:r>
        <w:br/>
      </w:r>
    </w:p>
    <w:p w:rsidR="00794D5E" w:rsidRDefault="00794D5E"/>
    <w:sectPr w:rsidR="00794D5E" w:rsidSect="0045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3D"/>
    <w:rsid w:val="00794D5E"/>
    <w:rsid w:val="00DB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6F37A-8ACA-4912-A5C8-72C29DA4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D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4D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D2E528B01F605E80FF44A536726AD039C333892D3837FA9D7371283E62D0493C852ABE5B1834EE2AE018EC110162E52D98965722C0624Bn5A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2E528B01F605E80FF44A536726AD039C333892D3837FA9D7371283E62D0493C852ABE5B1834ED2BE018EC110162E52D98965722C0624Bn5ADM" TargetMode="External"/><Relationship Id="rId5" Type="http://schemas.openxmlformats.org/officeDocument/2006/relationships/hyperlink" Target="consultantplus://offline/ref=66D2E528B01F605E80FF44A536726AD038C236802A3B37FA9D7371283E62D0493C852ABE5B1835E025E018EC110162E52D98965722C0624Bn5ADM" TargetMode="External"/><Relationship Id="rId4" Type="http://schemas.openxmlformats.org/officeDocument/2006/relationships/hyperlink" Target="consultantplus://offline/ref=66D2E528B01F605E80FF44A536726AD038C236802A3B37FA9D7371283E62D0493C852ABE5B1835E026E018EC110162E52D98965722C0624Bn5AD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Светлана</dc:creator>
  <cp:keywords/>
  <dc:description/>
  <cp:lastModifiedBy>Рязанова Светлана</cp:lastModifiedBy>
  <cp:revision>1</cp:revision>
  <dcterms:created xsi:type="dcterms:W3CDTF">2023-06-15T12:00:00Z</dcterms:created>
  <dcterms:modified xsi:type="dcterms:W3CDTF">2023-06-15T12:02:00Z</dcterms:modified>
</cp:coreProperties>
</file>